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E00B657" w14:textId="77777777" w:rsidR="00F318F6" w:rsidRPr="00F318F6" w:rsidRDefault="00F318F6" w:rsidP="00F318F6">
      <w:pPr>
        <w:shd w:val="clear" w:color="auto" w:fill="F4F4F4"/>
        <w:spacing w:after="0" w:line="240" w:lineRule="auto"/>
        <w:rPr>
          <w:rFonts w:ascii="Helvetica" w:eastAsia="Times New Roman" w:hAnsi="Helvetica" w:cs="Helvetica"/>
          <w:color w:val="111111"/>
          <w:sz w:val="24"/>
          <w:szCs w:val="24"/>
        </w:rPr>
      </w:pPr>
      <w:r w:rsidRPr="00F318F6">
        <w:rPr>
          <w:rFonts w:ascii="inherit" w:eastAsia="Times New Roman" w:hAnsi="inherit" w:cs="Helvetica"/>
          <w:color w:val="111111"/>
          <w:sz w:val="20"/>
          <w:szCs w:val="20"/>
          <w:bdr w:val="none" w:sz="0" w:space="0" w:color="auto" w:frame="1"/>
        </w:rPr>
        <w:t>The supplement to Chapter 5 in your textbook describes and develops several decision trees.</w:t>
      </w:r>
    </w:p>
    <w:p w14:paraId="7C6032AB" w14:textId="77777777" w:rsidR="00F318F6" w:rsidRPr="00F318F6" w:rsidRDefault="00F318F6" w:rsidP="00F318F6">
      <w:pPr>
        <w:shd w:val="clear" w:color="auto" w:fill="F4F4F4"/>
        <w:spacing w:after="240" w:line="240" w:lineRule="auto"/>
        <w:rPr>
          <w:rFonts w:ascii="Helvetica" w:eastAsia="Times New Roman" w:hAnsi="Helvetica" w:cs="Helvetica"/>
          <w:color w:val="111111"/>
          <w:sz w:val="24"/>
          <w:szCs w:val="24"/>
        </w:rPr>
      </w:pPr>
      <w:r w:rsidRPr="00F318F6">
        <w:rPr>
          <w:rFonts w:ascii="Helvetica" w:eastAsia="Times New Roman" w:hAnsi="Helvetica" w:cs="Helvetica"/>
          <w:color w:val="111111"/>
          <w:sz w:val="24"/>
          <w:szCs w:val="24"/>
        </w:rPr>
        <w:t>Address the following requirements:</w:t>
      </w:r>
    </w:p>
    <w:p w14:paraId="1184CF1F" w14:textId="77777777" w:rsidR="00F318F6" w:rsidRPr="00F318F6" w:rsidRDefault="00F318F6" w:rsidP="00F318F6">
      <w:pPr>
        <w:numPr>
          <w:ilvl w:val="0"/>
          <w:numId w:val="1"/>
        </w:numPr>
        <w:shd w:val="clear" w:color="auto" w:fill="F4F4F4"/>
        <w:spacing w:after="0" w:line="240" w:lineRule="auto"/>
        <w:ind w:left="1440"/>
        <w:rPr>
          <w:rFonts w:ascii="inherit" w:eastAsia="Times New Roman" w:hAnsi="inherit" w:cs="Helvetica"/>
          <w:color w:val="111111"/>
          <w:sz w:val="20"/>
          <w:szCs w:val="20"/>
        </w:rPr>
      </w:pPr>
      <w:r w:rsidRPr="00F318F6">
        <w:rPr>
          <w:rFonts w:ascii="inherit" w:eastAsia="Times New Roman" w:hAnsi="inherit" w:cs="Helvetica"/>
          <w:color w:val="111111"/>
          <w:sz w:val="20"/>
          <w:szCs w:val="20"/>
        </w:rPr>
        <w:t>Develop a decision tree for the case described.</w:t>
      </w:r>
    </w:p>
    <w:p w14:paraId="2F0A9BA0" w14:textId="77777777" w:rsidR="00F318F6" w:rsidRPr="00F318F6" w:rsidRDefault="00F318F6" w:rsidP="00F318F6">
      <w:pPr>
        <w:numPr>
          <w:ilvl w:val="0"/>
          <w:numId w:val="1"/>
        </w:numPr>
        <w:shd w:val="clear" w:color="auto" w:fill="F4F4F4"/>
        <w:spacing w:after="0" w:line="240" w:lineRule="auto"/>
        <w:ind w:left="1440"/>
        <w:rPr>
          <w:rFonts w:ascii="inherit" w:eastAsia="Times New Roman" w:hAnsi="inherit" w:cs="Helvetica"/>
          <w:color w:val="111111"/>
          <w:sz w:val="20"/>
          <w:szCs w:val="20"/>
        </w:rPr>
      </w:pPr>
      <w:r w:rsidRPr="00F318F6">
        <w:rPr>
          <w:rFonts w:ascii="inherit" w:eastAsia="Times New Roman" w:hAnsi="inherit" w:cs="Helvetica"/>
          <w:color w:val="111111"/>
          <w:sz w:val="20"/>
          <w:szCs w:val="20"/>
        </w:rPr>
        <w:t>Explain the process of developing a decision tree, draw the decision tree (include the decision tree in an appendix showing chance nodes, probabilities, outcomes, expected values, and net expected value).</w:t>
      </w:r>
    </w:p>
    <w:p w14:paraId="450107EA" w14:textId="77777777" w:rsidR="00F318F6" w:rsidRPr="00F318F6" w:rsidRDefault="00F318F6" w:rsidP="00F318F6">
      <w:pPr>
        <w:numPr>
          <w:ilvl w:val="0"/>
          <w:numId w:val="1"/>
        </w:numPr>
        <w:shd w:val="clear" w:color="auto" w:fill="F4F4F4"/>
        <w:spacing w:after="0" w:line="240" w:lineRule="auto"/>
        <w:ind w:left="1440"/>
        <w:rPr>
          <w:rFonts w:ascii="inherit" w:eastAsia="Times New Roman" w:hAnsi="inherit" w:cs="Helvetica"/>
          <w:color w:val="111111"/>
          <w:sz w:val="20"/>
          <w:szCs w:val="20"/>
        </w:rPr>
      </w:pPr>
      <w:r w:rsidRPr="00F318F6">
        <w:rPr>
          <w:rFonts w:ascii="inherit" w:eastAsia="Times New Roman" w:hAnsi="inherit" w:cs="Helvetica"/>
          <w:color w:val="111111"/>
          <w:sz w:val="20"/>
          <w:szCs w:val="20"/>
        </w:rPr>
        <w:t>Defend your final decision based on your decision tree.</w:t>
      </w:r>
    </w:p>
    <w:p w14:paraId="53997E17" w14:textId="77777777" w:rsidR="00F318F6" w:rsidRPr="00F318F6" w:rsidRDefault="00F318F6" w:rsidP="00F318F6">
      <w:pPr>
        <w:shd w:val="clear" w:color="auto" w:fill="F4F4F4"/>
        <w:spacing w:after="0" w:line="240" w:lineRule="auto"/>
        <w:rPr>
          <w:rFonts w:ascii="Helvetica" w:eastAsia="Times New Roman" w:hAnsi="Helvetica" w:cs="Helvetica"/>
          <w:color w:val="111111"/>
          <w:sz w:val="24"/>
          <w:szCs w:val="24"/>
        </w:rPr>
      </w:pPr>
      <w:r w:rsidRPr="00F318F6">
        <w:rPr>
          <w:rFonts w:ascii="inherit" w:eastAsia="Times New Roman" w:hAnsi="inherit" w:cs="Helvetica"/>
          <w:b/>
          <w:bCs/>
          <w:color w:val="111111"/>
          <w:sz w:val="24"/>
          <w:szCs w:val="24"/>
          <w:bdr w:val="none" w:sz="0" w:space="0" w:color="auto" w:frame="1"/>
        </w:rPr>
        <w:t> </w:t>
      </w:r>
      <w:r w:rsidRPr="00F318F6">
        <w:rPr>
          <w:rFonts w:ascii="Helvetica" w:eastAsia="Times New Roman" w:hAnsi="Helvetica" w:cs="Helvetica"/>
          <w:color w:val="111111"/>
          <w:sz w:val="24"/>
          <w:szCs w:val="24"/>
        </w:rPr>
        <w:t>Case for consideration—An operations manager for a cereal producer is faced with a choice of:</w:t>
      </w:r>
    </w:p>
    <w:p w14:paraId="42870947" w14:textId="77777777" w:rsidR="00F318F6" w:rsidRPr="00F318F6" w:rsidRDefault="00F318F6" w:rsidP="00F318F6">
      <w:pPr>
        <w:numPr>
          <w:ilvl w:val="0"/>
          <w:numId w:val="2"/>
        </w:numPr>
        <w:shd w:val="clear" w:color="auto" w:fill="F4F4F4"/>
        <w:spacing w:after="0" w:line="240" w:lineRule="auto"/>
        <w:rPr>
          <w:rFonts w:ascii="inherit" w:eastAsia="Times New Roman" w:hAnsi="inherit" w:cs="Helvetica"/>
          <w:color w:val="111111"/>
          <w:sz w:val="20"/>
          <w:szCs w:val="20"/>
        </w:rPr>
      </w:pPr>
      <w:r w:rsidRPr="00F318F6">
        <w:rPr>
          <w:rFonts w:ascii="inherit" w:eastAsia="Times New Roman" w:hAnsi="inherit" w:cs="Helvetica"/>
          <w:color w:val="111111"/>
          <w:sz w:val="20"/>
          <w:szCs w:val="20"/>
        </w:rPr>
        <w:t>A large-scale investment (A) to purchase a new cooker which could produce a substantial pay-off in terms of increased revenue net of costs but requires an investment of 3,750,000 Saudi Riyal. After extensive market research it is thought that there is a 40% chance that a pay-off of 9,375,000 Saudi Riyal will be realized, but there is a 60% chance that it will be only 3,000,000 Saudi Riyal.</w:t>
      </w:r>
    </w:p>
    <w:p w14:paraId="517BC93A" w14:textId="77777777" w:rsidR="00F318F6" w:rsidRPr="00F318F6" w:rsidRDefault="00F318F6" w:rsidP="00F318F6">
      <w:pPr>
        <w:numPr>
          <w:ilvl w:val="0"/>
          <w:numId w:val="2"/>
        </w:numPr>
        <w:shd w:val="clear" w:color="auto" w:fill="F4F4F4"/>
        <w:spacing w:after="0" w:line="240" w:lineRule="auto"/>
        <w:rPr>
          <w:rFonts w:ascii="inherit" w:eastAsia="Times New Roman" w:hAnsi="inherit" w:cs="Helvetica"/>
          <w:color w:val="111111"/>
          <w:sz w:val="20"/>
          <w:szCs w:val="20"/>
        </w:rPr>
      </w:pPr>
      <w:r w:rsidRPr="00F318F6">
        <w:rPr>
          <w:rFonts w:ascii="inherit" w:eastAsia="Times New Roman" w:hAnsi="inherit" w:cs="Helvetica"/>
          <w:color w:val="111111"/>
          <w:sz w:val="20"/>
          <w:szCs w:val="20"/>
        </w:rPr>
        <w:t>A smaller scale project (B) to refurbish an existing cooker. At 1,875,000 Saudi Riyal, this option is less costly but produces a lower pay-off. Again, extensive research data suggests a 30% chance of a gain of 3,750,000 Saudi Riyal but a 70% chance of it being only 1,875,000 Saudi Riyal.</w:t>
      </w:r>
    </w:p>
    <w:p w14:paraId="14E38725" w14:textId="77777777" w:rsidR="00F318F6" w:rsidRPr="00F318F6" w:rsidRDefault="00F318F6" w:rsidP="00F318F6">
      <w:pPr>
        <w:numPr>
          <w:ilvl w:val="0"/>
          <w:numId w:val="2"/>
        </w:numPr>
        <w:shd w:val="clear" w:color="auto" w:fill="F4F4F4"/>
        <w:spacing w:after="0" w:line="240" w:lineRule="auto"/>
        <w:rPr>
          <w:rFonts w:ascii="inherit" w:eastAsia="Times New Roman" w:hAnsi="inherit" w:cs="Helvetica"/>
          <w:color w:val="111111"/>
          <w:sz w:val="20"/>
          <w:szCs w:val="20"/>
        </w:rPr>
      </w:pPr>
      <w:r w:rsidRPr="00F318F6">
        <w:rPr>
          <w:rFonts w:ascii="inherit" w:eastAsia="Times New Roman" w:hAnsi="inherit" w:cs="Helvetica"/>
          <w:color w:val="111111"/>
          <w:sz w:val="20"/>
          <w:szCs w:val="20"/>
        </w:rPr>
        <w:t xml:space="preserve">Continuing the present operation without change (C) which cost </w:t>
      </w:r>
      <w:proofErr w:type="gramStart"/>
      <w:r w:rsidRPr="00F318F6">
        <w:rPr>
          <w:rFonts w:ascii="inherit" w:eastAsia="Times New Roman" w:hAnsi="inherit" w:cs="Helvetica"/>
          <w:color w:val="111111"/>
          <w:sz w:val="20"/>
          <w:szCs w:val="20"/>
        </w:rPr>
        <w:t>nothing, but</w:t>
      </w:r>
      <w:proofErr w:type="gramEnd"/>
      <w:r w:rsidRPr="00F318F6">
        <w:rPr>
          <w:rFonts w:ascii="inherit" w:eastAsia="Times New Roman" w:hAnsi="inherit" w:cs="Helvetica"/>
          <w:color w:val="111111"/>
          <w:sz w:val="20"/>
          <w:szCs w:val="20"/>
        </w:rPr>
        <w:t xml:space="preserve"> produces no pay-off.</w:t>
      </w:r>
    </w:p>
    <w:p w14:paraId="567933A8" w14:textId="77777777" w:rsidR="00422669" w:rsidRDefault="00F318F6"/>
    <w:sectPr w:rsidR="0042266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C6B08B8"/>
    <w:multiLevelType w:val="multilevel"/>
    <w:tmpl w:val="46F81B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8511C57"/>
    <w:multiLevelType w:val="multilevel"/>
    <w:tmpl w:val="EE1E7E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18F6"/>
    <w:rsid w:val="003D04E5"/>
    <w:rsid w:val="007B27EA"/>
    <w:rsid w:val="00B75EAB"/>
    <w:rsid w:val="00F318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8757A1"/>
  <w15:chartTrackingRefBased/>
  <w15:docId w15:val="{5BD399D2-7D7D-4E18-8FFE-8ED69237EA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318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2969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195</Words>
  <Characters>1117</Characters>
  <Application>Microsoft Office Word</Application>
  <DocSecurity>0</DocSecurity>
  <Lines>9</Lines>
  <Paragraphs>2</Paragraphs>
  <ScaleCrop>false</ScaleCrop>
  <Company/>
  <LinksUpToDate>false</LinksUpToDate>
  <CharactersWithSpaces>1310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ABDULLAH ABDULHAMID ABDULLAH ALANDANUSI</dc:creator>
  <cp:keywords/>
  <dc:description/>
  <cp:lastModifiedBy>ABDULLAH ABDULHAMID ABDULLAH ALANDANUSI</cp:lastModifiedBy>
  <cp:revision>1</cp:revision>
  <dcterms:created xsi:type="dcterms:W3CDTF">2020-10-23T20:25:00Z</dcterms:created>
  <dcterms:modified xsi:type="dcterms:W3CDTF">2020-10-23T20:27:00Z</dcterms:modified>
</cp:coreProperties>
</file>